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035DB4C" wp14:editId="3D2AC2EF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108800" cy="1440000"/>
            <wp:effectExtent l="19050" t="19050" r="15240" b="27305"/>
            <wp:wrapSquare wrapText="bothSides"/>
            <wp:docPr id="1044" name="Picture 1044" descr="wPetar_Dask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Petar_Daskal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DD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840"/>
      <w:r w:rsidRPr="008E3791">
        <w:rPr>
          <w:b/>
          <w:sz w:val="24"/>
          <w:szCs w:val="24"/>
        </w:rPr>
        <w:t>Петар Даскалов</w:t>
      </w:r>
      <w:bookmarkEnd w:id="0"/>
      <w:r w:rsidRPr="008E3791">
        <w:rPr>
          <w:sz w:val="24"/>
          <w:szCs w:val="24"/>
        </w:rPr>
        <w:t>, инострани члан АИНС од 2006. године, дипломирани инжењер рударства, истакнути стручњак за рударство, редовни професор Рударско-геолошког Универзитета „Св. Иван Рилски” у Софији, Бугарска, сада у пензији, рођен је 1.августа 1931. године.</w:t>
      </w:r>
    </w:p>
    <w:p w:rsidR="008E3791" w:rsidRPr="008E3791" w:rsidRDefault="008E3791" w:rsidP="008E3791">
      <w:pPr>
        <w:rPr>
          <w:sz w:val="24"/>
          <w:szCs w:val="24"/>
        </w:rPr>
      </w:pPr>
      <w:bookmarkStart w:id="1" w:name="_GoBack"/>
      <w:r w:rsidRPr="008E3791">
        <w:rPr>
          <w:sz w:val="24"/>
          <w:szCs w:val="24"/>
        </w:rPr>
        <w:t xml:space="preserve">Завршио је Конструктивни одсек у средњој грађевинској школи „Χристо </w:t>
      </w:r>
      <w:bookmarkEnd w:id="1"/>
      <w:r w:rsidRPr="008E3791">
        <w:rPr>
          <w:sz w:val="24"/>
          <w:szCs w:val="24"/>
        </w:rPr>
        <w:t>Ботев” у Софији, 1949. године. Дипломирао је 1956. године на Департману за експлоатацију минералних руда Универзитета за рударство и геологију „Св. Иван Рилски” у Софији. Завршио је докторске студије 1961. године на Техничком институту Бугарске академије наука.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Изабран је за истраҗивача-сaрaдника на Техничком институту Бугарске академије наука 1959. године. Одбранио је докторску тезу 1961. године, на Бугарској академији наука.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Проф. Даскалов је изабран за ванредног професора 1966. године на Институту за рударство и обраду минерала Техничког института Бугарске академије наука а редовни професор је постао 1976. године на Универзитету за рударство и геологију „Св. Иван Рилски” у Софији.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Проф. Даскалов је држао предавања по позиву и био истраживач сарадник у Русији, Грузији, Казахстану, Румунији, Пољској, Чехословачкој, Србији, Македонији, Мађарској, Тунису, Грчкој и Немачкој.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Проф. Даскалов, као један од најеминентнијих рударских стручњака у Бугарској, дао је значајан допринос у области рударске технологије, градње и руковођења производњом. Својим радом је допринео изградњи најважнијих рудника у Бугарској.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Аутор је и коаутор 180 научноразвојних пројеката, процена и програма у рударству, комплексу минерала и сировина у најширем смислу, законодавства и прописа, стандарда, управљањa рудницима, итд., као и 260 научних и стручних радова, уџбеника и монографија. Такође je аутор или коаутор 10 патената.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 xml:space="preserve">Као инжењер и врхунски стручњак, радио је на оперативним задацима или као главни истраживач у решавању бројних проблема најзначајнијих бугарских рудника: Марица, Елацит, Антрацит и Челопек. Доприносећи раду многих стручних и научних асоцијација, институција и министарстава за индустрију, економију и енергетику, значајно је допринео развоју и угледу рударског инжењерства. 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 xml:space="preserve">Био је ментор више од 30 магистарских теза и докторских дисертација. Организовао је бројне научне и стручне скупове од националног, регионалног и светског значаја. 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Утицај професора Даскалова на побољшање и облик сарадње између српских и бугарских рударских стручњака је значајан, нарочито у одржавању колегијалних веза у прошлости, као и неговању институционалне сарадње Савеза рударских и геолошких инжењера Србије и Научнoг и техничкoг савеза за рударство, геологију и металургију Бугарске.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 xml:space="preserve">Значајно је допринео остваривању идеје и организације Првог балканског рударског конгреса у Вами 1995.године. Инострани је члан Академије за рударску науку Русије, редовни члан Међународне академије минералних ресурса у Москви и Међународне академије наука за екологију и заштиту животне средине у Санкт Петербургу. 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t>Члан је Управног одбора Научнoг и техничкoг савеза за рударство, геологију и металургију Бугарске, Националног савета Бугарске за рударство. Био је потпредседник XVI Светског рударског конгреса и потпредседник Научнoг и техничкoг савеза за рударство, геологију и металургију Бугарске.</w:t>
      </w:r>
    </w:p>
    <w:p w:rsidR="008E3791" w:rsidRPr="008E3791" w:rsidRDefault="008E3791" w:rsidP="008E3791">
      <w:pPr>
        <w:rPr>
          <w:sz w:val="24"/>
          <w:szCs w:val="24"/>
        </w:rPr>
      </w:pPr>
      <w:r w:rsidRPr="008E3791">
        <w:rPr>
          <w:sz w:val="24"/>
          <w:szCs w:val="24"/>
        </w:rPr>
        <w:br w:type="page"/>
      </w:r>
    </w:p>
    <w:p w:rsidR="001061FF" w:rsidRPr="008E3791" w:rsidRDefault="001061FF" w:rsidP="008E3791">
      <w:pPr>
        <w:rPr>
          <w:sz w:val="24"/>
          <w:szCs w:val="24"/>
        </w:rPr>
      </w:pPr>
    </w:p>
    <w:sectPr w:rsidR="001061FF" w:rsidRPr="008E3791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8E3791"/>
    <w:rsid w:val="009748A8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2019-02-21T09:04:00Z</dcterms:created>
  <dcterms:modified xsi:type="dcterms:W3CDTF">2019-02-21T09:04:00Z</dcterms:modified>
</cp:coreProperties>
</file>